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722D" w14:textId="67ADAB6D" w:rsidR="00F53AA3" w:rsidRPr="00F53AA3" w:rsidRDefault="00F53AA3" w:rsidP="00F53AA3">
      <w:pPr>
        <w:jc w:val="center"/>
        <w:rPr>
          <w:rFonts w:ascii="Calibri" w:eastAsia="宋体" w:hAnsi="Calibri" w:cs="Times New Roman"/>
          <w:b/>
          <w:bCs/>
          <w:sz w:val="30"/>
          <w:szCs w:val="30"/>
          <w14:ligatures w14:val="none"/>
        </w:rPr>
      </w:pPr>
      <w:r w:rsidRPr="00F53AA3">
        <w:rPr>
          <w:rFonts w:ascii="Calibri" w:eastAsia="宋体" w:hAnsi="Calibri" w:cs="Times New Roman" w:hint="eastAsia"/>
          <w:b/>
          <w:bCs/>
          <w:sz w:val="30"/>
          <w:szCs w:val="30"/>
          <w14:ligatures w14:val="none"/>
        </w:rPr>
        <w:t>指</w:t>
      </w:r>
      <w:r>
        <w:rPr>
          <w:rFonts w:ascii="Calibri" w:eastAsia="宋体" w:hAnsi="Calibri" w:cs="Times New Roman" w:hint="eastAsia"/>
          <w:b/>
          <w:bCs/>
          <w:sz w:val="30"/>
          <w:szCs w:val="30"/>
          <w14:ligatures w14:val="none"/>
        </w:rPr>
        <w:t xml:space="preserve"> </w:t>
      </w:r>
      <w:r w:rsidRPr="00F53AA3">
        <w:rPr>
          <w:rFonts w:ascii="Calibri" w:eastAsia="宋体" w:hAnsi="Calibri" w:cs="Times New Roman" w:hint="eastAsia"/>
          <w:b/>
          <w:bCs/>
          <w:sz w:val="30"/>
          <w:szCs w:val="30"/>
          <w14:ligatures w14:val="none"/>
        </w:rPr>
        <w:t>南</w:t>
      </w:r>
      <w:r>
        <w:rPr>
          <w:rFonts w:ascii="Calibri" w:eastAsia="宋体" w:hAnsi="Calibri" w:cs="Times New Roman" w:hint="eastAsia"/>
          <w:b/>
          <w:bCs/>
          <w:sz w:val="30"/>
          <w:szCs w:val="30"/>
          <w14:ligatures w14:val="none"/>
        </w:rPr>
        <w:t xml:space="preserve"> </w:t>
      </w:r>
      <w:r w:rsidRPr="00F53AA3">
        <w:rPr>
          <w:rFonts w:ascii="Calibri" w:eastAsia="宋体" w:hAnsi="Calibri" w:cs="Times New Roman" w:hint="eastAsia"/>
          <w:b/>
          <w:bCs/>
          <w:sz w:val="30"/>
          <w:szCs w:val="30"/>
          <w14:ligatures w14:val="none"/>
        </w:rPr>
        <w:t>条</w:t>
      </w:r>
      <w:r>
        <w:rPr>
          <w:rFonts w:ascii="Calibri" w:eastAsia="宋体" w:hAnsi="Calibri" w:cs="Times New Roman" w:hint="eastAsia"/>
          <w:b/>
          <w:bCs/>
          <w:sz w:val="30"/>
          <w:szCs w:val="30"/>
          <w14:ligatures w14:val="none"/>
        </w:rPr>
        <w:t xml:space="preserve"> </w:t>
      </w:r>
      <w:r w:rsidRPr="00F53AA3">
        <w:rPr>
          <w:rFonts w:ascii="Calibri" w:eastAsia="宋体" w:hAnsi="Calibri" w:cs="Times New Roman" w:hint="eastAsia"/>
          <w:b/>
          <w:bCs/>
          <w:sz w:val="30"/>
          <w:szCs w:val="30"/>
          <w14:ligatures w14:val="none"/>
        </w:rPr>
        <w:t>目</w:t>
      </w:r>
    </w:p>
    <w:p w14:paraId="524153D7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1、将伟大建党精神融入立德树人全过程研究</w:t>
      </w:r>
    </w:p>
    <w:p w14:paraId="2F3A471B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2、用伟大建党精神教育引导党员干部担当作为研究</w:t>
      </w:r>
    </w:p>
    <w:p w14:paraId="69C6B524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3、进一步增强基层党组织生机活力研究</w:t>
      </w:r>
    </w:p>
    <w:p w14:paraId="07201A39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4、党员发展教育管理实效性研究</w:t>
      </w:r>
    </w:p>
    <w:p w14:paraId="759A9EA6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5、推进大学生社区生活园区党建工作研究</w:t>
      </w:r>
    </w:p>
    <w:p w14:paraId="47C52B02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6、新时代高校二级党组织廉洁文化建设路径研究</w:t>
      </w:r>
    </w:p>
    <w:p w14:paraId="720FCA5C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7、二级党组织加强“一把手”监督的实践路径研究</w:t>
      </w:r>
    </w:p>
    <w:p w14:paraId="62D31512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8、廉洁文化建设中的艺术应用</w:t>
      </w:r>
    </w:p>
    <w:p w14:paraId="56DC31DF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9、纪检监察干部落实监督职能创新方法研究</w:t>
      </w:r>
    </w:p>
    <w:p w14:paraId="58722C26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10、二级党组织落实全面从严治党主体责任机制研究</w:t>
      </w:r>
    </w:p>
    <w:p w14:paraId="2F149C7A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11、党支部书记落实党员教育管理监督的方法研究</w:t>
      </w:r>
    </w:p>
    <w:p w14:paraId="44C3B2A9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12、提升巡察整改成效机制研究</w:t>
      </w:r>
    </w:p>
    <w:p w14:paraId="22A9DC08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13、党的创新理论铸魂育人路径研究</w:t>
      </w:r>
    </w:p>
    <w:p w14:paraId="696AE231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14、推进习近平新时代中国特色社会主义思想“三进”工作的实践探索</w:t>
      </w:r>
    </w:p>
    <w:p w14:paraId="44744FFC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15、校史红色资源开发与利用研究</w:t>
      </w:r>
    </w:p>
    <w:p w14:paraId="3D2D5CC0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16、以全国文明单位创建为契机提升思政工作时效性</w:t>
      </w:r>
    </w:p>
    <w:p w14:paraId="104C024D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17、红色资源融入思想政治教育的路径研究</w:t>
      </w:r>
    </w:p>
    <w:p w14:paraId="4F010190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18、疫情背景下Z世代大学生媒介素养调查与研究——以上海部分高校为例</w:t>
      </w:r>
    </w:p>
    <w:p w14:paraId="74A5D6FD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19、短视频视域下高校形象的自我构建研究——以上海理工大学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lastRenderedPageBreak/>
        <w:t>官方抖音号为例</w:t>
      </w:r>
    </w:p>
    <w:p w14:paraId="19359469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20、高校英文网站建设的价值意蕴及其实现方式研究</w:t>
      </w:r>
    </w:p>
    <w:p w14:paraId="378B3438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21、疫情下的网络舆情引导与校誉管理——以上海理工大学为例</w:t>
      </w:r>
    </w:p>
    <w:p w14:paraId="725F2B65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22、高校校报“新媒体化”发展路径探析</w:t>
      </w:r>
    </w:p>
    <w:p w14:paraId="4810C6D7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23、国际化视阈下的长三角高校联盟建设</w:t>
      </w:r>
    </w:p>
    <w:p w14:paraId="46A8F767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24、国际教育质量认证体系研究</w:t>
      </w:r>
    </w:p>
    <w:p w14:paraId="5B280754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25、后疫情时代的国际合作交流“在地国际化”建设路径探究</w:t>
      </w:r>
    </w:p>
    <w:p w14:paraId="29AE0459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26、沪江国际文化园对推进高校人文研究的作用</w:t>
      </w:r>
    </w:p>
    <w:p w14:paraId="13E99437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27、服务国家“一带一路”倡议——以沿线国家科研合作发展路径为例</w:t>
      </w:r>
    </w:p>
    <w:p w14:paraId="02E7B935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28、提升高质量留学生培养研究</w:t>
      </w:r>
    </w:p>
    <w:p w14:paraId="0EB8D4B6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29、中外合作办学机构对本土同类专业辐射效应研究</w:t>
      </w:r>
    </w:p>
    <w:p w14:paraId="63C51545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30、大学生海外交流的发展趋势探究</w:t>
      </w:r>
    </w:p>
    <w:p w14:paraId="1ACDF007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31、新时代高校师德师风建设长效机制研究</w:t>
      </w:r>
    </w:p>
    <w:p w14:paraId="697E0EF6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32、高校党建引领新时代师德师风建设研究</w:t>
      </w:r>
    </w:p>
    <w:p w14:paraId="2410EC14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33、高校教师思想政治状况调查研究</w:t>
      </w:r>
    </w:p>
    <w:p w14:paraId="383D86A5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34、资助育人制度建设与育人成效研究</w:t>
      </w:r>
    </w:p>
    <w:p w14:paraId="2B633771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35、发展型资助视角下高校资助育人工作实践与探索</w:t>
      </w:r>
    </w:p>
    <w:p w14:paraId="1852B92E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36、培养大学生积极心态的心理健康教育创新机制研究</w:t>
      </w:r>
    </w:p>
    <w:p w14:paraId="3896C5FF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37、增强高校辅导员与学生谈心谈话的针对性和实效性研究</w:t>
      </w:r>
    </w:p>
    <w:p w14:paraId="0B368887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38、高校辅导员大数据赋能成长与发展机制研究</w:t>
      </w:r>
    </w:p>
    <w:p w14:paraId="4620620F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39、新时代大学生劳动教育研究</w:t>
      </w:r>
    </w:p>
    <w:p w14:paraId="635EAA12" w14:textId="77777777" w:rsidR="00DC2F04" w:rsidRPr="00DC2F04" w:rsidRDefault="00DC2F04" w:rsidP="00DC2F04">
      <w:pPr>
        <w:ind w:left="425" w:hanging="425"/>
        <w:rPr>
          <w:rFonts w:ascii="仿宋" w:eastAsia="仿宋" w:hAnsi="仿宋" w:cs="仿宋"/>
          <w:sz w:val="28"/>
          <w:szCs w:val="36"/>
          <w14:ligatures w14:val="none"/>
        </w:rPr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lastRenderedPageBreak/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40、新时代大学生就业竞争力培养体系创新研究</w:t>
      </w:r>
    </w:p>
    <w:p w14:paraId="015E3019" w14:textId="41AF5F76" w:rsidR="0081519A" w:rsidRDefault="00DC2F04" w:rsidP="00DC2F04">
      <w:pPr>
        <w:ind w:left="425" w:hanging="425"/>
      </w:pPr>
      <w:r w:rsidRPr="00DC2F04">
        <w:rPr>
          <w:rFonts w:ascii="仿宋" w:eastAsia="仿宋" w:hAnsi="仿宋" w:cs="仿宋" w:hint="eastAsia"/>
          <w:sz w:val="28"/>
          <w:szCs w:val="36"/>
          <w14:ligatures w14:val="none"/>
        </w:rPr>
        <w:t>指南</w:t>
      </w:r>
      <w:r w:rsidRPr="00DC2F04">
        <w:rPr>
          <w:rFonts w:ascii="仿宋" w:eastAsia="仿宋" w:hAnsi="仿宋" w:cs="仿宋"/>
          <w:sz w:val="28"/>
          <w:szCs w:val="36"/>
          <w14:ligatures w14:val="none"/>
        </w:rPr>
        <w:t>41、新时代大学生生涯教育评价体系改革探索</w:t>
      </w:r>
    </w:p>
    <w:sectPr w:rsidR="0081519A" w:rsidSect="009F6033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B352" w14:textId="77777777" w:rsidR="00811A13" w:rsidRDefault="00811A13" w:rsidP="00F53AA3">
      <w:r>
        <w:separator/>
      </w:r>
    </w:p>
  </w:endnote>
  <w:endnote w:type="continuationSeparator" w:id="0">
    <w:p w14:paraId="3EA0EA89" w14:textId="77777777" w:rsidR="00811A13" w:rsidRDefault="00811A13" w:rsidP="00F5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B466" w14:textId="77777777" w:rsidR="00811A13" w:rsidRDefault="00811A13" w:rsidP="00F53AA3">
      <w:r>
        <w:separator/>
      </w:r>
    </w:p>
  </w:footnote>
  <w:footnote w:type="continuationSeparator" w:id="0">
    <w:p w14:paraId="4A695191" w14:textId="77777777" w:rsidR="00811A13" w:rsidRDefault="00811A13" w:rsidP="00F53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7B"/>
    <w:rsid w:val="00674F7B"/>
    <w:rsid w:val="00811A13"/>
    <w:rsid w:val="0081519A"/>
    <w:rsid w:val="009F6033"/>
    <w:rsid w:val="00DC2F04"/>
    <w:rsid w:val="00DD47DC"/>
    <w:rsid w:val="00F5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95C41"/>
  <w15:chartTrackingRefBased/>
  <w15:docId w15:val="{9D30A29F-1CB3-47B1-ACBE-D9440F00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3A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3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3A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 jerry</dc:creator>
  <cp:keywords/>
  <dc:description/>
  <cp:lastModifiedBy>zhan jerry</cp:lastModifiedBy>
  <cp:revision>3</cp:revision>
  <dcterms:created xsi:type="dcterms:W3CDTF">2022-07-07T01:49:00Z</dcterms:created>
  <dcterms:modified xsi:type="dcterms:W3CDTF">2022-07-07T06:45:00Z</dcterms:modified>
</cp:coreProperties>
</file>